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1848F" w14:textId="477DD3E6" w:rsidR="00352CE8" w:rsidRPr="004B43B1" w:rsidRDefault="009F1559" w:rsidP="00B34307">
      <w:pPr>
        <w:spacing w:line="480" w:lineRule="auto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  <w:r w:rsidRPr="004B43B1">
        <w:rPr>
          <w:rFonts w:ascii="Times New Roman" w:hAnsi="Times New Roman" w:cs="Times New Roman"/>
          <w:b/>
          <w:lang w:val="en-US"/>
        </w:rPr>
        <w:t>Supplemental</w:t>
      </w:r>
      <w:r w:rsidR="00B94DBD" w:rsidRPr="004B43B1">
        <w:rPr>
          <w:rFonts w:ascii="Times New Roman" w:hAnsi="Times New Roman" w:cs="Times New Roman"/>
          <w:b/>
          <w:lang w:val="en-US"/>
        </w:rPr>
        <w:t xml:space="preserve"> Material</w:t>
      </w:r>
    </w:p>
    <w:p w14:paraId="6164E2FF" w14:textId="77777777" w:rsidR="004B43B1" w:rsidRPr="004B43B1" w:rsidRDefault="004B43B1" w:rsidP="004B43B1">
      <w:pPr>
        <w:spacing w:line="480" w:lineRule="auto"/>
        <w:rPr>
          <w:rFonts w:ascii="Times New Roman" w:hAnsi="Times New Roman" w:cs="Times New Roman"/>
          <w:b/>
          <w:lang w:val="en-US"/>
        </w:rPr>
      </w:pPr>
    </w:p>
    <w:p w14:paraId="740D5DD3" w14:textId="62F7EC81" w:rsidR="004B43B1" w:rsidRPr="004B43B1" w:rsidRDefault="004B43B1" w:rsidP="004B43B1">
      <w:pPr>
        <w:spacing w:line="480" w:lineRule="auto"/>
        <w:jc w:val="center"/>
        <w:rPr>
          <w:rFonts w:ascii="Times New Roman" w:hAnsi="Times New Roman" w:cs="Times New Roman"/>
          <w:b/>
          <w:lang w:val="en-US"/>
        </w:rPr>
      </w:pPr>
      <w:r w:rsidRPr="004B43B1">
        <w:rPr>
          <w:rFonts w:ascii="Times New Roman" w:hAnsi="Times New Roman" w:cs="Times New Roman"/>
          <w:b/>
          <w:lang w:val="en-US"/>
        </w:rPr>
        <w:t>Method</w:t>
      </w:r>
    </w:p>
    <w:p w14:paraId="03434F80" w14:textId="03CC1532" w:rsidR="004B43B1" w:rsidRPr="004B43B1" w:rsidRDefault="004B43B1" w:rsidP="004B43B1">
      <w:pPr>
        <w:spacing w:line="480" w:lineRule="auto"/>
        <w:rPr>
          <w:rFonts w:ascii="Times New Roman" w:hAnsi="Times New Roman" w:cs="Times New Roman"/>
          <w:b/>
          <w:lang w:val="en-US"/>
        </w:rPr>
      </w:pPr>
      <w:r w:rsidRPr="004B43B1">
        <w:rPr>
          <w:rFonts w:ascii="Times New Roman" w:hAnsi="Times New Roman" w:cs="Times New Roman"/>
          <w:b/>
          <w:lang w:val="en-US"/>
        </w:rPr>
        <w:t>Questionnaire</w:t>
      </w:r>
      <w:r w:rsidR="00D11E0C">
        <w:rPr>
          <w:rFonts w:ascii="Times New Roman" w:hAnsi="Times New Roman" w:cs="Times New Roman"/>
          <w:b/>
          <w:lang w:val="en-US"/>
        </w:rPr>
        <w:t xml:space="preserve"> before scanning</w:t>
      </w:r>
    </w:p>
    <w:p w14:paraId="1A48EEF1" w14:textId="2BF3010D" w:rsidR="004B43B1" w:rsidRPr="004B43B1" w:rsidRDefault="004B43B1" w:rsidP="004B43B1">
      <w:pPr>
        <w:spacing w:line="48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ab/>
      </w:r>
      <w:r w:rsidRPr="004B43B1">
        <w:rPr>
          <w:rFonts w:ascii="Times New Roman" w:hAnsi="Times New Roman" w:cs="Times New Roman"/>
          <w:lang w:val="en-US"/>
        </w:rPr>
        <w:t xml:space="preserve">The questionnaire included two trait measures of reactance, the Hong Reactance Scale (HRS; Hong &amp; Page, 1989) and the Therapeutic Reactance Scale (TRS; Dowd et al., 1991). The HRS consisted of the subscales “emotional response toward restricted choice” (3 items; </w:t>
      </w:r>
      <w:r w:rsidRPr="004B43B1">
        <w:rPr>
          <w:rFonts w:ascii="Times New Roman" w:eastAsia="Arial Unicode MS" w:hAnsi="Times New Roman" w:cs="Times New Roman"/>
          <w:u w:color="000000"/>
        </w:rPr>
        <w:t>α</w:t>
      </w:r>
      <w:r w:rsidRPr="004B43B1">
        <w:rPr>
          <w:rFonts w:ascii="Times New Roman" w:eastAsia="Arial Unicode MS" w:hAnsi="Times New Roman" w:cs="Times New Roman"/>
          <w:u w:color="000000"/>
          <w:lang w:val="en-US"/>
        </w:rPr>
        <w:t xml:space="preserve"> = .71; e.g., “</w:t>
      </w:r>
      <w:r w:rsidRPr="004B43B1">
        <w:rPr>
          <w:rFonts w:ascii="Times New Roman" w:hAnsi="Times New Roman" w:cs="Times New Roman"/>
          <w:lang w:val="en-US"/>
        </w:rPr>
        <w:t>I become frustrated when I am unable to make free and independent decisions.</w:t>
      </w:r>
      <w:r>
        <w:rPr>
          <w:rFonts w:ascii="Times New Roman" w:hAnsi="Times New Roman" w:cs="Times New Roman"/>
          <w:lang w:val="en-US"/>
        </w:rPr>
        <w:t xml:space="preserve">”), </w:t>
      </w:r>
      <w:r w:rsidRPr="004B43B1">
        <w:rPr>
          <w:rFonts w:ascii="Times New Roman" w:hAnsi="Times New Roman" w:cs="Times New Roman"/>
          <w:lang w:val="en-US"/>
        </w:rPr>
        <w:t xml:space="preserve">“reactance to compliance” (3 items; </w:t>
      </w:r>
      <w:r w:rsidRPr="004B43B1">
        <w:rPr>
          <w:rFonts w:ascii="Times New Roman" w:eastAsia="Arial Unicode MS" w:hAnsi="Times New Roman" w:cs="Times New Roman"/>
          <w:u w:color="000000"/>
        </w:rPr>
        <w:t>α</w:t>
      </w:r>
      <w:r w:rsidRPr="004B43B1">
        <w:rPr>
          <w:rFonts w:ascii="Times New Roman" w:eastAsia="Arial Unicode MS" w:hAnsi="Times New Roman" w:cs="Times New Roman"/>
          <w:u w:color="000000"/>
          <w:lang w:val="en-US"/>
        </w:rPr>
        <w:t xml:space="preserve"> = .74; e.g., "</w:t>
      </w:r>
      <w:r w:rsidRPr="004B43B1">
        <w:rPr>
          <w:rFonts w:ascii="Times New Roman" w:hAnsi="Times New Roman" w:cs="Times New Roman"/>
          <w:lang w:val="en-US"/>
        </w:rPr>
        <w:t xml:space="preserve">Regulations trigger a sense of resistance in me.”), “reactance to advice and recommendations” (4 items; </w:t>
      </w:r>
      <w:r w:rsidRPr="004B43B1">
        <w:rPr>
          <w:rFonts w:ascii="Times New Roman" w:hAnsi="Times New Roman" w:cs="Times New Roman"/>
        </w:rPr>
        <w:t>α</w:t>
      </w:r>
      <w:r w:rsidRPr="004B43B1">
        <w:rPr>
          <w:rFonts w:ascii="Times New Roman" w:hAnsi="Times New Roman" w:cs="Times New Roman"/>
          <w:lang w:val="en-US"/>
        </w:rPr>
        <w:t xml:space="preserve"> = .73; e.g., "I consider advice from others to be an intrusion.”), and “resisting influence from others” (3 items; “I resist the attempts of others to influence me.“, “It makes me angry when another person is held up as a role model for me to follow.”, “When someone forces me to do something, I feel like doing the opposite.”). </w:t>
      </w:r>
    </w:p>
    <w:p w14:paraId="071A7650" w14:textId="2637850F" w:rsidR="0070667A" w:rsidRPr="008006F1" w:rsidRDefault="004B43B1" w:rsidP="00327D45">
      <w:pPr>
        <w:pStyle w:val="Funotentext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Pr="004B43B1">
        <w:rPr>
          <w:sz w:val="24"/>
          <w:szCs w:val="24"/>
        </w:rPr>
        <w:t>The TRS consisted of the subscales “behavioral reactance” (16 items; α = .73; e.g., "If I am told what to do, I often do the opposite.”)</w:t>
      </w:r>
      <w:r>
        <w:rPr>
          <w:sz w:val="24"/>
          <w:szCs w:val="24"/>
        </w:rPr>
        <w:t xml:space="preserve"> </w:t>
      </w:r>
      <w:r w:rsidRPr="004B43B1">
        <w:rPr>
          <w:sz w:val="24"/>
          <w:szCs w:val="24"/>
        </w:rPr>
        <w:t xml:space="preserve">and “verbal reactance” (10 items; α = .72; e.g., "I feel it is better to stand up for what I believe than to be silent.”). Moreover, people answered the Self Esteem Scale (SES; Rosenberg, 1965; 10 items; α = .90; e.g., "On the whole, I am satisfied with myself.”) and the trait anger scales from the State-Trait Anger Expression Inventory (STAXI; Schwenkmezger et al., 1992; 10 items; α = .76; e.g., "It get angry easily.”). Participants answered these items on a scale ranging from 1 (I do not agree at all) to 5 (I fully agree). Furthermore, on a scale from 1 (not at all) to 7 (very much), participants responded to the subscale “reappraisal” (6 items; α = .87; e.g., "When I want to feel less negative emotion, I change the way I’m thinking about the situation.”) and “suppression” (4 items; α = .85; e.g., "I control my emotions by not expressing them.”) of the Emotion Regulation Questionnaire (ERQ; Abler &amp; Kessler, 2009) and to the Victim </w:t>
      </w:r>
      <w:r w:rsidRPr="004B43B1">
        <w:rPr>
          <w:sz w:val="24"/>
          <w:szCs w:val="24"/>
        </w:rPr>
        <w:lastRenderedPageBreak/>
        <w:t>Sensitivity Questionnaire (Schmitt et al., 2005; 10 items; α = .93; e.g. “It annoys me when others gain acknowledgment which I am entitled to get.") on a scale from 1 (</w:t>
      </w:r>
      <w:r w:rsidRPr="004B43B1">
        <w:rPr>
          <w:i/>
          <w:sz w:val="24"/>
          <w:szCs w:val="24"/>
        </w:rPr>
        <w:t>not at all</w:t>
      </w:r>
      <w:r w:rsidRPr="004B43B1">
        <w:rPr>
          <w:sz w:val="24"/>
          <w:szCs w:val="24"/>
        </w:rPr>
        <w:t xml:space="preserve">) to 6 </w:t>
      </w:r>
      <w:r w:rsidRPr="00C24C4A">
        <w:rPr>
          <w:sz w:val="24"/>
          <w:szCs w:val="24"/>
        </w:rPr>
        <w:t>(</w:t>
      </w:r>
      <w:r w:rsidRPr="00C24C4A">
        <w:rPr>
          <w:i/>
          <w:sz w:val="24"/>
          <w:szCs w:val="24"/>
        </w:rPr>
        <w:t>very much</w:t>
      </w:r>
      <w:r w:rsidRPr="00C24C4A">
        <w:rPr>
          <w:sz w:val="24"/>
          <w:szCs w:val="24"/>
        </w:rPr>
        <w:t>).</w:t>
      </w:r>
    </w:p>
    <w:sectPr w:rsidR="0070667A" w:rsidRPr="008006F1" w:rsidSect="009F1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FA62A" w14:textId="77777777" w:rsidR="005715D8" w:rsidRDefault="005715D8" w:rsidP="00972353">
      <w:r>
        <w:separator/>
      </w:r>
    </w:p>
  </w:endnote>
  <w:endnote w:type="continuationSeparator" w:id="0">
    <w:p w14:paraId="3D8A9E38" w14:textId="77777777" w:rsidR="005715D8" w:rsidRDefault="005715D8" w:rsidP="0097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9F81" w14:textId="77777777" w:rsidR="000E7D84" w:rsidRDefault="000E7D8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8449C" w14:textId="77777777" w:rsidR="000E7D84" w:rsidRDefault="000E7D8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FDF0E" w14:textId="77777777" w:rsidR="000E7D84" w:rsidRDefault="000E7D8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14307" w14:textId="77777777" w:rsidR="005715D8" w:rsidRDefault="005715D8" w:rsidP="00972353">
      <w:r>
        <w:separator/>
      </w:r>
    </w:p>
  </w:footnote>
  <w:footnote w:type="continuationSeparator" w:id="0">
    <w:p w14:paraId="06F4A403" w14:textId="77777777" w:rsidR="005715D8" w:rsidRDefault="005715D8" w:rsidP="0097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6E09" w14:textId="77777777" w:rsidR="000E7D84" w:rsidRDefault="000E7D8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5BF8" w14:textId="77777777" w:rsidR="000E7D84" w:rsidRDefault="000E7D8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68CE" w14:textId="77777777" w:rsidR="000E7D84" w:rsidRDefault="000E7D8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FC"/>
    <w:rsid w:val="0004652A"/>
    <w:rsid w:val="000E7D84"/>
    <w:rsid w:val="00105F87"/>
    <w:rsid w:val="001131B6"/>
    <w:rsid w:val="00327D45"/>
    <w:rsid w:val="00352CE8"/>
    <w:rsid w:val="00435DBE"/>
    <w:rsid w:val="00447C25"/>
    <w:rsid w:val="004B43B1"/>
    <w:rsid w:val="00561C96"/>
    <w:rsid w:val="005715D8"/>
    <w:rsid w:val="00585C6E"/>
    <w:rsid w:val="0070201B"/>
    <w:rsid w:val="0070667A"/>
    <w:rsid w:val="00730F4F"/>
    <w:rsid w:val="007A59A4"/>
    <w:rsid w:val="008006F1"/>
    <w:rsid w:val="008173E5"/>
    <w:rsid w:val="00897DE7"/>
    <w:rsid w:val="00957196"/>
    <w:rsid w:val="00972353"/>
    <w:rsid w:val="009A1F89"/>
    <w:rsid w:val="009F1559"/>
    <w:rsid w:val="00A66CFC"/>
    <w:rsid w:val="00A94904"/>
    <w:rsid w:val="00AA1C1F"/>
    <w:rsid w:val="00AC4185"/>
    <w:rsid w:val="00AE1628"/>
    <w:rsid w:val="00B34307"/>
    <w:rsid w:val="00B47405"/>
    <w:rsid w:val="00B94DBD"/>
    <w:rsid w:val="00C24C4A"/>
    <w:rsid w:val="00C31277"/>
    <w:rsid w:val="00C93CF3"/>
    <w:rsid w:val="00D11E0C"/>
    <w:rsid w:val="00D219CB"/>
    <w:rsid w:val="00DB7659"/>
    <w:rsid w:val="00E60B43"/>
    <w:rsid w:val="00E73D74"/>
    <w:rsid w:val="00F66AE1"/>
    <w:rsid w:val="00FD1F64"/>
    <w:rsid w:val="2E955B0C"/>
    <w:rsid w:val="44E40FE5"/>
    <w:rsid w:val="7B92F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61F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4D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94DBD"/>
    <w:pPr>
      <w:keepNext/>
      <w:keepLines/>
      <w:spacing w:before="40" w:line="480" w:lineRule="auto"/>
      <w:outlineLvl w:val="2"/>
    </w:pPr>
    <w:rPr>
      <w:rFonts w:ascii="Times New Roman" w:eastAsiaTheme="majorEastAsia" w:hAnsi="Times New Roman" w:cstheme="majorBidi"/>
      <w:b/>
      <w:i/>
      <w:kern w:val="0"/>
      <w:lang w:val="en-US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66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7235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72353"/>
  </w:style>
  <w:style w:type="paragraph" w:styleId="Fuzeile">
    <w:name w:val="footer"/>
    <w:basedOn w:val="Standard"/>
    <w:link w:val="FuzeileZchn"/>
    <w:uiPriority w:val="99"/>
    <w:unhideWhenUsed/>
    <w:rsid w:val="0097235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72353"/>
  </w:style>
  <w:style w:type="character" w:customStyle="1" w:styleId="normaltextrun">
    <w:name w:val="normaltextrun"/>
    <w:basedOn w:val="Absatz-Standardschriftart"/>
    <w:rsid w:val="00972353"/>
  </w:style>
  <w:style w:type="character" w:customStyle="1" w:styleId="findhit">
    <w:name w:val="findhit"/>
    <w:basedOn w:val="Absatz-Standardschriftart"/>
    <w:rsid w:val="00972353"/>
  </w:style>
  <w:style w:type="character" w:customStyle="1" w:styleId="eop">
    <w:name w:val="eop"/>
    <w:basedOn w:val="Absatz-Standardschriftart"/>
    <w:rsid w:val="00972353"/>
  </w:style>
  <w:style w:type="paragraph" w:customStyle="1" w:styleId="paragraph">
    <w:name w:val="paragraph"/>
    <w:basedOn w:val="Standard"/>
    <w:rsid w:val="0097235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AT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94DBD"/>
    <w:rPr>
      <w:rFonts w:ascii="Times New Roman" w:eastAsiaTheme="majorEastAsia" w:hAnsi="Times New Roman" w:cstheme="majorBidi"/>
      <w:b/>
      <w:i/>
      <w:kern w:val="0"/>
      <w:lang w:val="en-US"/>
      <w14:ligatures w14:val="none"/>
    </w:rPr>
  </w:style>
  <w:style w:type="paragraph" w:styleId="Funotentext">
    <w:name w:val="footnote text"/>
    <w:basedOn w:val="Standard"/>
    <w:link w:val="FunotentextZchn"/>
    <w:uiPriority w:val="99"/>
    <w:unhideWhenUsed/>
    <w:rsid w:val="00B94DBD"/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B94DBD"/>
    <w:rPr>
      <w:rFonts w:ascii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B94DBD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4D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zeichen">
    <w:name w:val="annotation reference"/>
    <w:uiPriority w:val="99"/>
    <w:unhideWhenUsed/>
    <w:rsid w:val="00C24C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24C4A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24C4A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C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4C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2024-02-29T22:05:00Z</dcterms:created>
  <dcterms:modified xsi:type="dcterms:W3CDTF">2024-02-29T22:05:00Z</dcterms:modified>
</cp:coreProperties>
</file>